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A0734" w:rsidP="00EE2507">
      <w:pPr>
        <w:spacing w:line="480" w:lineRule="auto"/>
        <w:ind w:left="720" w:firstLine="720"/>
        <w:contextualSpacing/>
        <w:jc w:val="center"/>
        <w:rPr>
          <w:rFonts w:ascii="Times New Roman" w:hAnsi="Times New Roman" w:cs="Times New Roman"/>
          <w:b/>
          <w:sz w:val="24"/>
          <w:szCs w:val="24"/>
        </w:rPr>
      </w:pPr>
    </w:p>
    <w:p w:rsidR="009A0734" w:rsidP="009A0734">
      <w:pPr>
        <w:jc w:val="center"/>
        <w:rPr>
          <w:rFonts w:ascii="Times New Roman" w:hAnsi="Times New Roman" w:cs="Times New Roman"/>
          <w:b/>
          <w:sz w:val="24"/>
          <w:szCs w:val="24"/>
        </w:rPr>
      </w:pPr>
    </w:p>
    <w:p w:rsidR="009A0734" w:rsidP="009A0734">
      <w:pPr>
        <w:jc w:val="center"/>
        <w:rPr>
          <w:rFonts w:ascii="Times New Roman" w:hAnsi="Times New Roman" w:cs="Times New Roman"/>
          <w:b/>
          <w:sz w:val="24"/>
          <w:szCs w:val="24"/>
        </w:rPr>
      </w:pPr>
    </w:p>
    <w:p w:rsidR="009A0734" w:rsidP="009A0734">
      <w:pPr>
        <w:jc w:val="center"/>
        <w:rPr>
          <w:rFonts w:ascii="Times New Roman" w:hAnsi="Times New Roman" w:cs="Times New Roman"/>
          <w:b/>
          <w:sz w:val="24"/>
          <w:szCs w:val="24"/>
        </w:rPr>
      </w:pPr>
    </w:p>
    <w:p w:rsidR="009A0734" w:rsidP="009A0734">
      <w:pPr>
        <w:jc w:val="center"/>
        <w:rPr>
          <w:rFonts w:ascii="Times New Roman" w:hAnsi="Times New Roman" w:cs="Times New Roman"/>
          <w:b/>
          <w:sz w:val="24"/>
          <w:szCs w:val="24"/>
        </w:rPr>
      </w:pPr>
    </w:p>
    <w:p w:rsidR="009A0734" w:rsidP="009A0734">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Summary of Terms</w:t>
      </w:r>
    </w:p>
    <w:p w:rsidR="009A0734" w:rsidP="009A0734">
      <w:pPr>
        <w:jc w:val="center"/>
        <w:rPr>
          <w:rFonts w:ascii="Times New Roman" w:hAnsi="Times New Roman" w:cs="Times New Roman"/>
          <w:b/>
          <w:sz w:val="24"/>
          <w:szCs w:val="24"/>
        </w:rPr>
      </w:pPr>
    </w:p>
    <w:p w:rsidR="009A0734" w:rsidP="009A0734">
      <w:pPr>
        <w:jc w:val="center"/>
        <w:rPr>
          <w:rFonts w:ascii="Times New Roman" w:hAnsi="Times New Roman" w:cs="Times New Roman"/>
          <w:sz w:val="24"/>
          <w:szCs w:val="24"/>
        </w:rPr>
      </w:pPr>
      <w:r>
        <w:rPr>
          <w:rFonts w:ascii="Times New Roman" w:hAnsi="Times New Roman" w:cs="Times New Roman"/>
          <w:sz w:val="24"/>
          <w:szCs w:val="24"/>
        </w:rPr>
        <w:t>Student's Name</w:t>
      </w:r>
    </w:p>
    <w:p w:rsidR="009A0734" w:rsidP="009A0734">
      <w:pPr>
        <w:jc w:val="center"/>
        <w:rPr>
          <w:rFonts w:ascii="Times New Roman" w:hAnsi="Times New Roman" w:cs="Times New Roman"/>
          <w:sz w:val="24"/>
          <w:szCs w:val="24"/>
        </w:rPr>
      </w:pPr>
      <w:r>
        <w:rPr>
          <w:rFonts w:ascii="Times New Roman" w:hAnsi="Times New Roman" w:cs="Times New Roman"/>
          <w:sz w:val="24"/>
          <w:szCs w:val="24"/>
        </w:rPr>
        <w:t>Department &amp; University</w:t>
      </w:r>
    </w:p>
    <w:p w:rsidR="009A0734" w:rsidP="009A0734">
      <w:pPr>
        <w:jc w:val="center"/>
        <w:rPr>
          <w:rFonts w:ascii="Times New Roman" w:hAnsi="Times New Roman" w:cs="Times New Roman"/>
          <w:sz w:val="24"/>
          <w:szCs w:val="24"/>
        </w:rPr>
      </w:pPr>
      <w:r>
        <w:rPr>
          <w:rFonts w:ascii="Times New Roman" w:hAnsi="Times New Roman" w:cs="Times New Roman"/>
          <w:sz w:val="24"/>
          <w:szCs w:val="24"/>
        </w:rPr>
        <w:t>Course Code &amp; Title</w:t>
      </w:r>
    </w:p>
    <w:p w:rsidR="009A0734" w:rsidP="009A0734">
      <w:pPr>
        <w:jc w:val="center"/>
        <w:rPr>
          <w:rFonts w:ascii="Times New Roman" w:hAnsi="Times New Roman" w:cs="Times New Roman"/>
          <w:sz w:val="24"/>
          <w:szCs w:val="24"/>
        </w:rPr>
      </w:pPr>
      <w:r>
        <w:rPr>
          <w:rFonts w:ascii="Times New Roman" w:hAnsi="Times New Roman" w:cs="Times New Roman"/>
          <w:sz w:val="24"/>
          <w:szCs w:val="24"/>
        </w:rPr>
        <w:t>Instructor's Name</w:t>
      </w:r>
    </w:p>
    <w:p w:rsidR="009A0734" w:rsidP="009A0734">
      <w:pPr>
        <w:jc w:val="center"/>
        <w:rPr>
          <w:rFonts w:ascii="Times New Roman" w:hAnsi="Times New Roman" w:cs="Times New Roman"/>
          <w:b/>
          <w:sz w:val="24"/>
          <w:szCs w:val="24"/>
        </w:rPr>
      </w:pPr>
      <w:r>
        <w:rPr>
          <w:rFonts w:ascii="Times New Roman" w:hAnsi="Times New Roman" w:cs="Times New Roman"/>
          <w:sz w:val="24"/>
          <w:szCs w:val="24"/>
        </w:rPr>
        <w:t>Date</w:t>
      </w:r>
    </w:p>
    <w:p w:rsidR="00EE2507" w:rsidRPr="00EE2507" w:rsidP="00EE2507">
      <w:pPr>
        <w:spacing w:line="480" w:lineRule="auto"/>
        <w:ind w:left="720" w:firstLine="720"/>
        <w:contextualSpacing/>
        <w:jc w:val="center"/>
        <w:rPr>
          <w:rFonts w:ascii="Times New Roman" w:hAnsi="Times New Roman" w:cs="Times New Roman"/>
          <w:b/>
          <w:sz w:val="24"/>
          <w:szCs w:val="24"/>
        </w:rPr>
      </w:pPr>
      <w:r>
        <w:rPr>
          <w:rFonts w:ascii="Times New Roman" w:hAnsi="Times New Roman" w:cs="Times New Roman"/>
          <w:b/>
          <w:sz w:val="24"/>
          <w:szCs w:val="24"/>
        </w:rPr>
        <w:t>Summary</w:t>
      </w:r>
      <w:r>
        <w:rPr>
          <w:rFonts w:ascii="Times New Roman" w:hAnsi="Times New Roman" w:cs="Times New Roman"/>
          <w:b/>
          <w:sz w:val="24"/>
          <w:szCs w:val="24"/>
        </w:rPr>
        <w:t xml:space="preserve"> of terms</w:t>
      </w:r>
    </w:p>
    <w:p w:rsidR="00C1586A" w:rsidP="008F05D4">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Types of common molds include aspergillus, Cladosporium, and Stachybotrys atra, also known as the black mold. The most common type of yeast is S. cerevisiae, used as a leavening agent in baking. </w:t>
      </w:r>
    </w:p>
    <w:p w:rsidR="008F05D4" w:rsidP="008F05D4">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Fungi is important in insect control to prevent trees' destruction by such insects as ash borers that feed on ash trees. It is also taken as food in the forms of mushrooms, morels, or </w:t>
      </w:r>
      <w:r w:rsidR="009A0734">
        <w:rPr>
          <w:rFonts w:ascii="Times New Roman" w:hAnsi="Times New Roman" w:cs="Times New Roman"/>
          <w:sz w:val="24"/>
          <w:szCs w:val="24"/>
        </w:rPr>
        <w:t>truffles. It</w:t>
      </w:r>
      <w:r w:rsidR="00990B60">
        <w:rPr>
          <w:rFonts w:ascii="Times New Roman" w:hAnsi="Times New Roman" w:cs="Times New Roman"/>
          <w:sz w:val="24"/>
          <w:szCs w:val="24"/>
        </w:rPr>
        <w:t xml:space="preserve"> is also used commercially to produce antibiotics such as penicillin and </w:t>
      </w:r>
      <w:r w:rsidR="009A0734">
        <w:rPr>
          <w:rFonts w:ascii="Times New Roman" w:hAnsi="Times New Roman" w:cs="Times New Roman"/>
          <w:sz w:val="24"/>
          <w:szCs w:val="24"/>
        </w:rPr>
        <w:t>cephalosporins</w:t>
      </w:r>
      <w:r w:rsidR="00990B60">
        <w:rPr>
          <w:rFonts w:ascii="Times New Roman" w:hAnsi="Times New Roman" w:cs="Times New Roman"/>
          <w:sz w:val="24"/>
          <w:szCs w:val="24"/>
        </w:rPr>
        <w:t>. They are important decomposers that enhance the growth of plants. They are used as fermentation agents in the production of alcohols and can be used to research eukaryotic genetics and metabolism.</w:t>
      </w:r>
    </w:p>
    <w:p w:rsidR="00990B60" w:rsidP="008F05D4">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Hyphae is each of branchi</w:t>
      </w:r>
      <w:r w:rsidR="00D0032A">
        <w:rPr>
          <w:rFonts w:ascii="Times New Roman" w:hAnsi="Times New Roman" w:cs="Times New Roman"/>
          <w:sz w:val="24"/>
          <w:szCs w:val="24"/>
        </w:rPr>
        <w:t>ng filaments that constitute the fungus'</w:t>
      </w:r>
      <w:r>
        <w:rPr>
          <w:rFonts w:ascii="Times New Roman" w:hAnsi="Times New Roman" w:cs="Times New Roman"/>
          <w:sz w:val="24"/>
          <w:szCs w:val="24"/>
        </w:rPr>
        <w:t xml:space="preserve"> </w:t>
      </w:r>
      <w:r w:rsidR="00D0032A">
        <w:rPr>
          <w:rFonts w:ascii="Times New Roman" w:hAnsi="Times New Roman" w:cs="Times New Roman"/>
          <w:sz w:val="24"/>
          <w:szCs w:val="24"/>
        </w:rPr>
        <w:t>mycelium.</w:t>
      </w:r>
    </w:p>
    <w:p w:rsidR="00D0032A" w:rsidP="008F05D4">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Mycelium is the fungus' vegetative part that comprises fine white filaments called hyphae.</w:t>
      </w:r>
    </w:p>
    <w:p w:rsidR="00D0032A" w:rsidP="008F05D4">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Zygospore is a certain fungi's' and algae's resting cell, which has a thick wall, which arises from two similar gametes' fusion.</w:t>
      </w:r>
    </w:p>
    <w:p w:rsidR="00D0032A" w:rsidP="00D0032A">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Conidia is an asexually produced spore by multiple fungi at a specialized hypha's tip.</w:t>
      </w:r>
    </w:p>
    <w:p w:rsidR="00D0032A" w:rsidP="00D0032A">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Yeast bud is any of the several </w:t>
      </w:r>
      <w:r w:rsidR="00EE2507">
        <w:rPr>
          <w:rFonts w:ascii="Times New Roman" w:hAnsi="Times New Roman" w:cs="Times New Roman"/>
          <w:sz w:val="24"/>
          <w:szCs w:val="24"/>
        </w:rPr>
        <w:t>unicellular fungi belonging to the saccharomyces genus, especially S. cerevisiae, whose reproduction happens asexually by budding or sexually through ascospores production and has the ability to ferment carbohydrates.</w:t>
      </w:r>
    </w:p>
    <w:p w:rsidR="006478D2" w:rsidP="00D0032A">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Bacterial disea</w:t>
      </w:r>
      <w:r w:rsidR="00547056">
        <w:rPr>
          <w:rFonts w:ascii="Times New Roman" w:hAnsi="Times New Roman" w:cs="Times New Roman"/>
          <w:sz w:val="24"/>
          <w:szCs w:val="24"/>
        </w:rPr>
        <w:t>ses include anthrax, syphilis, and plague</w:t>
      </w:r>
      <w:r>
        <w:rPr>
          <w:rFonts w:ascii="Times New Roman" w:hAnsi="Times New Roman" w:cs="Times New Roman"/>
          <w:sz w:val="24"/>
          <w:szCs w:val="24"/>
        </w:rPr>
        <w:t>, Tuberculosis, Leprosy, and Cholera.</w:t>
      </w:r>
    </w:p>
    <w:p w:rsidR="00547056"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Microbial Streptococcal</w:t>
      </w:r>
      <w:r>
        <w:rPr>
          <w:rFonts w:ascii="Times New Roman" w:hAnsi="Times New Roman" w:cs="Times New Roman"/>
          <w:sz w:val="24"/>
          <w:szCs w:val="24"/>
        </w:rPr>
        <w:t xml:space="preserve"> is a blood microbial infection caused by gram-positive streptococcus called streptococcus pyogenes. </w:t>
      </w:r>
      <w:r w:rsidR="00932E64">
        <w:rPr>
          <w:rFonts w:ascii="Times New Roman" w:hAnsi="Times New Roman" w:cs="Times New Roman"/>
          <w:sz w:val="24"/>
          <w:szCs w:val="24"/>
        </w:rPr>
        <w:t>Tularemia</w:t>
      </w:r>
      <w:r>
        <w:rPr>
          <w:rFonts w:ascii="Times New Roman" w:hAnsi="Times New Roman" w:cs="Times New Roman"/>
          <w:sz w:val="24"/>
          <w:szCs w:val="24"/>
        </w:rPr>
        <w:t xml:space="preserve"> is caused by a gram-negative rod called Francisella tularensis. </w:t>
      </w:r>
      <w:r w:rsidR="00932E64">
        <w:rPr>
          <w:rFonts w:ascii="Times New Roman" w:hAnsi="Times New Roman" w:cs="Times New Roman"/>
          <w:sz w:val="24"/>
          <w:szCs w:val="24"/>
        </w:rPr>
        <w:t>Plague, which results from the gram-negative rod called Yersinia pestis. Epidemic typhus caused by Rickettsia prowzekii and Lyme disease caused by Borrelia burgdorferi.</w:t>
      </w:r>
    </w:p>
    <w:p w:rsidR="00932E64"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Diseases- Septic shock is caused by gram-positive bacteria, followed by endotoxin-producing gram-negative bacteria—rheumatic fever caused by Streptococcus pyogenes infection. Tularemia is caused by Francisella tularensis.</w:t>
      </w:r>
      <w:r w:rsidR="00F4417D">
        <w:rPr>
          <w:rFonts w:ascii="Times New Roman" w:hAnsi="Times New Roman" w:cs="Times New Roman"/>
          <w:sz w:val="24"/>
          <w:szCs w:val="24"/>
        </w:rPr>
        <w:t xml:space="preserve"> </w:t>
      </w:r>
      <w:r>
        <w:rPr>
          <w:rFonts w:ascii="Times New Roman" w:hAnsi="Times New Roman" w:cs="Times New Roman"/>
          <w:sz w:val="24"/>
          <w:szCs w:val="24"/>
        </w:rPr>
        <w:t xml:space="preserve">Brucellosis is caused by </w:t>
      </w:r>
      <w:r w:rsidR="00F4417D">
        <w:rPr>
          <w:rFonts w:ascii="Times New Roman" w:hAnsi="Times New Roman" w:cs="Times New Roman"/>
          <w:sz w:val="24"/>
          <w:szCs w:val="24"/>
        </w:rPr>
        <w:t>taking unsterilized milk or milk from infected animals—anthrax results from Bacillus anthracis.</w:t>
      </w:r>
    </w:p>
    <w:p w:rsidR="00F4417D"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Septicemia refers to a dire infection of the blood and is also called blood poisoning.</w:t>
      </w:r>
    </w:p>
    <w:p w:rsidR="00686049"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Toxemia is a pre-eclampsia pregnancy state where the victim suffers from sudden hypertension, </w:t>
      </w:r>
      <w:r>
        <w:rPr>
          <w:rFonts w:ascii="Times New Roman" w:hAnsi="Times New Roman" w:cs="Times New Roman"/>
          <w:sz w:val="24"/>
          <w:szCs w:val="24"/>
        </w:rPr>
        <w:t>albuminuria, and edema of feet, face, and hands.</w:t>
      </w:r>
    </w:p>
    <w:p w:rsidR="00686049"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Lymphedema characterizes swells on the leg or an arm resulting from lymphatic system blockage.</w:t>
      </w:r>
    </w:p>
    <w:p w:rsidR="00686049"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Pericarditis refers to the situation when the pericardium swells and causes irritation.</w:t>
      </w:r>
    </w:p>
    <w:p w:rsidR="00686049"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Endocarditis is an infection to the lining of the heart, which involves the valves of the heart.</w:t>
      </w:r>
    </w:p>
    <w:p w:rsidR="008758A0"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Melioidosis</w:t>
      </w:r>
      <w:r>
        <w:rPr>
          <w:rFonts w:ascii="Times New Roman" w:hAnsi="Times New Roman" w:cs="Times New Roman"/>
          <w:sz w:val="24"/>
          <w:szCs w:val="24"/>
        </w:rPr>
        <w:t xml:space="preserve"> is caused by a gram-negative bacterium called Burkholderia pseudomallei and is portrayed through pneumonia, septicemia, et cetera.</w:t>
      </w:r>
    </w:p>
    <w:p w:rsidR="00F54F66"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Pandemic </w:t>
      </w:r>
      <w:r>
        <w:rPr>
          <w:rFonts w:ascii="Times New Roman" w:hAnsi="Times New Roman" w:cs="Times New Roman"/>
          <w:sz w:val="24"/>
          <w:szCs w:val="24"/>
        </w:rPr>
        <w:t>refers to a widely spread epidemic in many countries or continents.</w:t>
      </w:r>
    </w:p>
    <w:p w:rsidR="00F54F66"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Epidemic means the occurrence of an infectious disease in a region at a certain time.</w:t>
      </w:r>
    </w:p>
    <w:p w:rsidR="00D82E77"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Zoonosis is an infectious disease caused by pathogens transferred from a non-human animal to a human.</w:t>
      </w:r>
      <w:r w:rsidR="0068604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54F66"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The prodromal period is the period preceded by the incubation period. It is a phase during which multiplication of the pathogens continues, and general signs of infection resulting from immune system activation are experienced by the host, including fever and pain. </w:t>
      </w:r>
    </w:p>
    <w:p w:rsidR="00276B71"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Parasitism refers to the symbiotic relationship between species, with the parasite causing some harm to the host by living inside it.</w:t>
      </w:r>
    </w:p>
    <w:p w:rsidR="00276B71"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B cells </w:t>
      </w:r>
      <w:r w:rsidR="00ED76AF">
        <w:rPr>
          <w:rFonts w:ascii="Times New Roman" w:hAnsi="Times New Roman" w:cs="Times New Roman"/>
          <w:sz w:val="24"/>
          <w:szCs w:val="24"/>
        </w:rPr>
        <w:t>or the B lymphocytes are a lymphocyte type of the white blood cell.</w:t>
      </w:r>
    </w:p>
    <w:p w:rsidR="00ED76AF"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Symbiosis refers to biological relationships, whether close or long-term, between two diverse biological organisms.</w:t>
      </w:r>
    </w:p>
    <w:p w:rsidR="00ED76AF"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Communicable refers to transmission between people, animals, animals, and human or human to animals. </w:t>
      </w:r>
    </w:p>
    <w:p w:rsidR="00ED76AF"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Fomites are infection carriers like garments, utensils, or furniture.</w:t>
      </w:r>
    </w:p>
    <w:p w:rsidR="00ED76AF"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A pathogen is a biological agent that </w:t>
      </w:r>
      <w:r w:rsidR="00C82178">
        <w:rPr>
          <w:rFonts w:ascii="Times New Roman" w:hAnsi="Times New Roman" w:cs="Times New Roman"/>
          <w:sz w:val="24"/>
          <w:szCs w:val="24"/>
        </w:rPr>
        <w:t>that infects its host with a disease.</w:t>
      </w:r>
    </w:p>
    <w:p w:rsidR="00C82178"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Virulence is the ferocity of sickness or poison.</w:t>
      </w:r>
    </w:p>
    <w:p w:rsidR="00C82178"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Mutualism is an interaction between individuals from different species, resulting in positive impacts on the populations' overall reproduction.</w:t>
      </w:r>
    </w:p>
    <w:p w:rsidR="00C82178"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The antigen is a substance that causes </w:t>
      </w:r>
      <w:r w:rsidR="008B46D1">
        <w:rPr>
          <w:rFonts w:ascii="Times New Roman" w:hAnsi="Times New Roman" w:cs="Times New Roman"/>
          <w:sz w:val="24"/>
          <w:szCs w:val="24"/>
        </w:rPr>
        <w:t xml:space="preserve">the production of antibodies by an immune system against itself. </w:t>
      </w:r>
    </w:p>
    <w:p w:rsidR="008B46D1"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The epitope is where a molecule of an antibody attaches itself to an antigen.</w:t>
      </w:r>
    </w:p>
    <w:p w:rsidR="008B46D1"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LD50 </w:t>
      </w:r>
      <w:r w:rsidR="003E1932">
        <w:rPr>
          <w:rFonts w:ascii="Times New Roman" w:hAnsi="Times New Roman" w:cs="Times New Roman"/>
          <w:sz w:val="24"/>
          <w:szCs w:val="24"/>
        </w:rPr>
        <w:t>is a lethal dose measure for radiation, pathogen, or toxin.</w:t>
      </w:r>
    </w:p>
    <w:p w:rsidR="003E1932"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The ineffective dose is a therapeutic's specific quantity </w:t>
      </w:r>
      <w:r w:rsidR="00C85419">
        <w:rPr>
          <w:rFonts w:ascii="Times New Roman" w:hAnsi="Times New Roman" w:cs="Times New Roman"/>
          <w:sz w:val="24"/>
          <w:szCs w:val="24"/>
        </w:rPr>
        <w:t>such as medicine with taking prescriptions.</w:t>
      </w:r>
    </w:p>
    <w:p w:rsidR="00C85419"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Nosocomial infection or a hospital-acquired infection is an infection that is acquired in a healthcare facility.</w:t>
      </w:r>
    </w:p>
    <w:p w:rsidR="00C85419"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Epidemiology is a branch of medicine that deals with the incidence, distribution, possible disease control, and other health-related matters.</w:t>
      </w:r>
    </w:p>
    <w:p w:rsidR="00C85419" w:rsidP="0054705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Scabies is a contagious infection characterized by burning of the skin resulting from a small scrabbling mite.</w:t>
      </w:r>
    </w:p>
    <w:p w:rsidR="00AE5F97" w:rsidP="00AE5F97">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A conjugated vaccine is a combination of weak and strong antigens as a carrier to make the immune response stronger than the weak antigen.</w:t>
      </w:r>
    </w:p>
    <w:p w:rsidR="00AE5F97" w:rsidP="00AE5F97">
      <w:pPr>
        <w:spacing w:line="480" w:lineRule="auto"/>
        <w:ind w:left="720" w:firstLine="720"/>
        <w:contextualSpacing/>
        <w:rPr>
          <w:rFonts w:ascii="Times New Roman" w:hAnsi="Times New Roman" w:cs="Times New Roman"/>
          <w:sz w:val="24"/>
          <w:szCs w:val="24"/>
        </w:rPr>
      </w:pPr>
    </w:p>
    <w:p w:rsidR="004418A5" w:rsidP="00AE5F97">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IgA fights pathogens</w:t>
      </w:r>
    </w:p>
    <w:p w:rsidR="004418A5"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IgD Activation of basophils and mast cells</w:t>
      </w:r>
    </w:p>
    <w:p w:rsidR="004418A5"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IgE protection against parasitic worms.</w:t>
      </w:r>
    </w:p>
    <w:p w:rsidR="004418A5"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IgG crosses the placenta into the fetus.</w:t>
      </w:r>
    </w:p>
    <w:p w:rsidR="004418A5"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IgM facilitates immunity at the early stages.</w:t>
      </w:r>
    </w:p>
    <w:p w:rsidR="004418A5"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Abacavir</w:t>
      </w:r>
    </w:p>
    <w:p w:rsidR="004418A5"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Acyclovir</w:t>
      </w:r>
    </w:p>
    <w:p w:rsidR="004418A5"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Adefovir</w:t>
      </w:r>
    </w:p>
    <w:p w:rsidR="004418A5"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Ampligen</w:t>
      </w:r>
    </w:p>
    <w:p w:rsidR="004418A5"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Atripla</w:t>
      </w:r>
    </w:p>
    <w:p w:rsidR="004418A5" w:rsidP="004418A5">
      <w:pPr>
        <w:spacing w:line="480" w:lineRule="auto"/>
        <w:ind w:left="720" w:firstLine="720"/>
        <w:contextualSpacing/>
        <w:rPr>
          <w:rFonts w:ascii="Times New Roman" w:hAnsi="Times New Roman" w:cs="Times New Roman"/>
          <w:sz w:val="24"/>
          <w:szCs w:val="24"/>
        </w:rPr>
      </w:pPr>
    </w:p>
    <w:p w:rsidR="004418A5" w:rsidP="004418A5">
      <w:pPr>
        <w:spacing w:line="480" w:lineRule="auto"/>
        <w:ind w:left="720" w:firstLine="720"/>
        <w:contextualSpacing/>
        <w:rPr>
          <w:rFonts w:ascii="Times New Roman" w:hAnsi="Times New Roman" w:cs="Times New Roman"/>
          <w:sz w:val="24"/>
          <w:szCs w:val="24"/>
        </w:rPr>
      </w:pP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Tick-borne </w:t>
      </w:r>
      <w:r>
        <w:rPr>
          <w:rFonts w:ascii="Times New Roman" w:hAnsi="Times New Roman" w:cs="Times New Roman"/>
          <w:sz w:val="24"/>
          <w:szCs w:val="24"/>
        </w:rPr>
        <w:t>diseases</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Anaplasmosis</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Babesiosis</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Ehrlichiosis</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Powassan Virus Disease</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Borrelia miyamotoi disease</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Borrelia mayonii disease</w:t>
      </w:r>
    </w:p>
    <w:p w:rsidR="00E54C92" w:rsidP="004418A5">
      <w:pPr>
        <w:spacing w:line="480" w:lineRule="auto"/>
        <w:ind w:left="720" w:firstLine="720"/>
        <w:contextualSpacing/>
        <w:rPr>
          <w:rFonts w:ascii="Times New Roman" w:hAnsi="Times New Roman" w:cs="Times New Roman"/>
          <w:sz w:val="24"/>
          <w:szCs w:val="24"/>
        </w:rPr>
      </w:pP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Bacteria evolve faster than other organisms due:</w:t>
      </w:r>
    </w:p>
    <w:p w:rsidR="00AE5F97"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to small size</w:t>
      </w:r>
      <w:r>
        <w:rPr>
          <w:rFonts w:ascii="Times New Roman" w:hAnsi="Times New Roman" w:cs="Times New Roman"/>
          <w:sz w:val="24"/>
          <w:szCs w:val="24"/>
        </w:rPr>
        <w:t xml:space="preserve"> </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simple design</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broad metabolic capabilities</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selective toxicity includes machinery of viral replication and the bacterial ribosome.</w:t>
      </w:r>
    </w:p>
    <w:p w:rsidR="00E54C92"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Modes of action are;</w:t>
      </w:r>
    </w:p>
    <w:p w:rsidR="005A75D6"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Interface with cell wall synthesis</w:t>
      </w:r>
    </w:p>
    <w:p w:rsidR="005A75D6"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Inhabitation of protein synthesis</w:t>
      </w:r>
    </w:p>
    <w:p w:rsidR="005A75D6"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Interference with nucleic acid synthesis</w:t>
      </w:r>
    </w:p>
    <w:p w:rsidR="005A75D6"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Inhabitation of metabolic pathway</w:t>
      </w:r>
    </w:p>
    <w:p w:rsidR="005A75D6"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Inhabitation of membrane function</w:t>
      </w:r>
    </w:p>
    <w:p w:rsidR="005A75D6" w:rsidP="004418A5">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Inhabitation of ATP Synthase</w:t>
      </w:r>
    </w:p>
    <w:p w:rsidR="005A75D6" w:rsidP="005A75D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The top 5 microbial killers are;</w:t>
      </w:r>
    </w:p>
    <w:p w:rsidR="005A75D6" w:rsidP="005A75D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Coronary artery disease</w:t>
      </w:r>
    </w:p>
    <w:p w:rsidR="005A75D6" w:rsidP="005A75D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Stroke</w:t>
      </w:r>
    </w:p>
    <w:p w:rsidR="005A75D6" w:rsidP="005A75D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Lower respiratory infections </w:t>
      </w:r>
    </w:p>
    <w:p w:rsidR="005A75D6" w:rsidP="005A75D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Chronic obstructive pulmonary disease</w:t>
      </w:r>
    </w:p>
    <w:p w:rsidR="005A75D6" w:rsidP="005A75D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Trachea, bronchus, and lung cancers</w:t>
      </w:r>
    </w:p>
    <w:p w:rsidR="005A75D6" w:rsidP="005A75D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Diabetes mellitus</w:t>
      </w:r>
    </w:p>
    <w:p w:rsidR="005A75D6" w:rsidP="005A75D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Four greatest pandemics</w:t>
      </w:r>
    </w:p>
    <w:p w:rsidR="009A0734" w:rsidP="005A75D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Cholera, bubonic plague, smallpox, and influenza.</w:t>
      </w:r>
    </w:p>
    <w:p w:rsidR="009A0734" w:rsidP="005A75D6">
      <w:pPr>
        <w:spacing w:line="480" w:lineRule="auto"/>
        <w:ind w:left="720" w:firstLine="720"/>
        <w:contextualSpacing/>
        <w:rPr>
          <w:rFonts w:ascii="Times New Roman" w:hAnsi="Times New Roman" w:cs="Times New Roman"/>
          <w:sz w:val="24"/>
          <w:szCs w:val="24"/>
        </w:rPr>
      </w:pPr>
    </w:p>
    <w:p w:rsidR="00AE5F97" w:rsidP="00547056">
      <w:pPr>
        <w:spacing w:line="480" w:lineRule="auto"/>
        <w:ind w:left="720" w:firstLine="720"/>
        <w:contextualSpacing/>
        <w:rPr>
          <w:rFonts w:ascii="Times New Roman" w:hAnsi="Times New Roman" w:cs="Times New Roman"/>
          <w:sz w:val="24"/>
          <w:szCs w:val="24"/>
        </w:rPr>
      </w:pPr>
    </w:p>
    <w:p w:rsidR="00C85419" w:rsidP="00547056">
      <w:pPr>
        <w:spacing w:line="480" w:lineRule="auto"/>
        <w:ind w:left="720" w:firstLine="720"/>
        <w:contextualSpacing/>
        <w:rPr>
          <w:rFonts w:ascii="Times New Roman" w:hAnsi="Times New Roman" w:cs="Times New Roman"/>
          <w:sz w:val="24"/>
          <w:szCs w:val="24"/>
        </w:rPr>
      </w:pPr>
    </w:p>
    <w:p w:rsidR="00932E64" w:rsidP="00547056">
      <w:pPr>
        <w:spacing w:line="480" w:lineRule="auto"/>
        <w:ind w:left="720" w:firstLine="720"/>
        <w:contextualSpacing/>
        <w:rPr>
          <w:rFonts w:ascii="Times New Roman" w:hAnsi="Times New Roman" w:cs="Times New Roman"/>
          <w:sz w:val="24"/>
          <w:szCs w:val="24"/>
        </w:rPr>
      </w:pPr>
    </w:p>
    <w:p w:rsidR="00EE2507" w:rsidP="00D0032A">
      <w:pPr>
        <w:spacing w:line="480" w:lineRule="auto"/>
        <w:ind w:left="720" w:firstLine="720"/>
        <w:contextualSpacing/>
        <w:rPr>
          <w:rFonts w:ascii="Times New Roman" w:hAnsi="Times New Roman" w:cs="Times New Roman"/>
          <w:sz w:val="24"/>
          <w:szCs w:val="24"/>
        </w:rPr>
      </w:pPr>
    </w:p>
    <w:p w:rsidR="00EE2507" w:rsidP="00D0032A">
      <w:pPr>
        <w:spacing w:line="480" w:lineRule="auto"/>
        <w:ind w:left="720" w:firstLine="720"/>
        <w:contextualSpacing/>
        <w:rPr>
          <w:rFonts w:ascii="Times New Roman" w:hAnsi="Times New Roman" w:cs="Times New Roman"/>
          <w:sz w:val="24"/>
          <w:szCs w:val="24"/>
        </w:rPr>
      </w:pPr>
    </w:p>
    <w:p w:rsidR="00990B60" w:rsidP="008F05D4">
      <w:pPr>
        <w:spacing w:line="480" w:lineRule="auto"/>
        <w:ind w:left="720" w:firstLine="720"/>
        <w:contextualSpacing/>
        <w:rPr>
          <w:rFonts w:ascii="Times New Roman" w:hAnsi="Times New Roman" w:cs="Times New Roman"/>
          <w:sz w:val="24"/>
          <w:szCs w:val="24"/>
        </w:rPr>
      </w:pPr>
    </w:p>
    <w:p w:rsidR="008F05D4" w:rsidRPr="008F05D4" w:rsidP="008F05D4">
      <w:pPr>
        <w:spacing w:line="480" w:lineRule="auto"/>
        <w:ind w:left="720" w:firstLine="720"/>
        <w:contextualSpacing/>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51744760"/>
      <w:docPartObj>
        <w:docPartGallery w:val="Page Numbers (Top of Page)"/>
        <w:docPartUnique/>
      </w:docPartObj>
    </w:sdtPr>
    <w:sdtEndPr>
      <w:rPr>
        <w:noProof/>
      </w:rPr>
    </w:sdtEndPr>
    <w:sdtContent>
      <w:p w:rsidR="009A073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A07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5D4"/>
    <w:rsid w:val="00276B71"/>
    <w:rsid w:val="002C38C8"/>
    <w:rsid w:val="003E1932"/>
    <w:rsid w:val="004418A5"/>
    <w:rsid w:val="00547056"/>
    <w:rsid w:val="005A75D6"/>
    <w:rsid w:val="006478D2"/>
    <w:rsid w:val="00686049"/>
    <w:rsid w:val="007D7279"/>
    <w:rsid w:val="008758A0"/>
    <w:rsid w:val="008B46D1"/>
    <w:rsid w:val="008F05D4"/>
    <w:rsid w:val="00932E64"/>
    <w:rsid w:val="00990B60"/>
    <w:rsid w:val="009A0734"/>
    <w:rsid w:val="009F4606"/>
    <w:rsid w:val="00AE5F97"/>
    <w:rsid w:val="00C1586A"/>
    <w:rsid w:val="00C82178"/>
    <w:rsid w:val="00C85419"/>
    <w:rsid w:val="00C86811"/>
    <w:rsid w:val="00D0032A"/>
    <w:rsid w:val="00D82E77"/>
    <w:rsid w:val="00DA05F3"/>
    <w:rsid w:val="00E54C92"/>
    <w:rsid w:val="00ED0560"/>
    <w:rsid w:val="00ED76AF"/>
    <w:rsid w:val="00EE2507"/>
    <w:rsid w:val="00F4417D"/>
    <w:rsid w:val="00F54F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A7D57CB-30C1-43B1-A2D9-E0074155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734"/>
  </w:style>
  <w:style w:type="paragraph" w:styleId="Footer">
    <w:name w:val="footer"/>
    <w:basedOn w:val="Normal"/>
    <w:link w:val="FooterChar"/>
    <w:uiPriority w:val="99"/>
    <w:unhideWhenUsed/>
    <w:rsid w:val="009A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7</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LESIAN</dc:creator>
  <cp:lastModifiedBy>ANN LESIAN</cp:lastModifiedBy>
  <cp:revision>10</cp:revision>
  <dcterms:created xsi:type="dcterms:W3CDTF">2020-12-07T07:28:00Z</dcterms:created>
  <dcterms:modified xsi:type="dcterms:W3CDTF">2020-12-07T19:51:00Z</dcterms:modified>
</cp:coreProperties>
</file>